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1A" w:rsidRPr="00632BD2" w:rsidRDefault="006F6E28" w:rsidP="00C45B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1.4pt;margin-top:-39.45pt;width:101pt;height:25pt;z-index:251663360;mso-width-relative:margin;mso-height-relative:margin">
            <v:textbox>
              <w:txbxContent>
                <w:p w:rsidR="007E0B0A" w:rsidRPr="007E0B0A" w:rsidRDefault="007E0B0A" w:rsidP="007E0B0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สิ่งที่ส่งมาด้วย ๑.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26" type="#_x0000_t202" style="position:absolute;margin-left:-15.9pt;margin-top:-35.6pt;width:482.8pt;height:102.05pt;z-index:251660288;mso-width-relative:margin;mso-height-relative:margin" stroked="f">
            <v:fill opacity="0"/>
            <v:textbox style="mso-next-textbox:#_x0000_s1026">
              <w:txbxContent>
                <w:p w:rsidR="00610813" w:rsidRDefault="00610813" w:rsidP="00610813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0000" cy="1124384"/>
                        <wp:effectExtent l="19050" t="0" r="5850" b="0"/>
                        <wp:docPr id="1" name="Picture 1" descr="C:\Users\NB520\Desktop\13255722211325572272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B520\Desktop\13255722211325572272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124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5B41" w:rsidRDefault="00C45B41" w:rsidP="00C45B41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C45B41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45B41" w:rsidRDefault="009B3725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632BD2">
        <w:rPr>
          <w:rFonts w:ascii="TH Niramit AS" w:hAnsi="TH Niramit AS" w:cs="TH Niramit AS"/>
          <w:sz w:val="32"/>
          <w:szCs w:val="32"/>
          <w:cs/>
        </w:rPr>
        <w:t>คำสั่ง</w:t>
      </w:r>
      <w:r w:rsidR="00C45B4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45B41"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 w:rsidR="00C45B4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45B41" w:rsidRPr="00C45B41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</w:p>
    <w:p w:rsidR="00C45B41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เรื่อง  </w:t>
      </w:r>
      <w:r w:rsidR="009B3725" w:rsidRPr="00632BD2">
        <w:rPr>
          <w:rFonts w:ascii="TH Niramit AS" w:hAnsi="TH Niramit AS" w:cs="TH Niramit AS"/>
          <w:sz w:val="32"/>
          <w:szCs w:val="32"/>
          <w:cs/>
        </w:rPr>
        <w:t>แต่งตั้งคณะทำงานด้านการลดใช้พลังงานของ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</w:p>
    <w:p w:rsidR="0089285D" w:rsidRPr="00632BD2" w:rsidRDefault="006F6E28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028" style="position:absolute;left:0;text-align:left;z-index:251661312" from="129.15pt,10.7pt" to="323.55pt,10.7pt"/>
        </w:pict>
      </w:r>
    </w:p>
    <w:p w:rsidR="0089285D" w:rsidRPr="00CC40C7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45B41" w:rsidRPr="00C45B41">
        <w:rPr>
          <w:rFonts w:ascii="TH Niramit AS" w:hAnsi="TH Niramit AS" w:cs="TH Niramit AS"/>
          <w:sz w:val="32"/>
          <w:szCs w:val="32"/>
          <w:cs/>
        </w:rPr>
        <w:t>ตามมติคณะรัฐมนตรีเมื่อวันที่ ๒๐ มีนาคม พ.ศ. ๒๕๕๕ ได้มีมติให้หน่วยงานราชการดำเนินมาตรการลดใช้พลังงานลงให้ได้อย่างน้อย ๑๐% เพื่อให้การดำเนินการตามมาตรการประหยัดพลังงาน</w:t>
      </w:r>
      <w:r w:rsidRPr="00632BD2">
        <w:rPr>
          <w:rFonts w:ascii="TH Niramit AS" w:hAnsi="TH Niramit AS" w:cs="TH Niramit AS"/>
          <w:sz w:val="32"/>
          <w:szCs w:val="32"/>
          <w:cs/>
        </w:rPr>
        <w:t>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45B41" w:rsidRPr="00C45B41">
        <w:rPr>
          <w:rFonts w:ascii="TH Niramit AS" w:hAnsi="TH Niramit AS" w:cs="TH Niramit AS"/>
          <w:sz w:val="32"/>
          <w:szCs w:val="32"/>
          <w:cs/>
        </w:rPr>
        <w:t>บรรลุวัตถุประสงค์ตามเป้าหมาย</w:t>
      </w:r>
      <w:r w:rsidR="00C45B41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="00C45B41" w:rsidRPr="00C45B41">
        <w:rPr>
          <w:rFonts w:ascii="TH Niramit AS" w:hAnsi="TH Niramit AS" w:cs="TH Niramit AS"/>
          <w:sz w:val="32"/>
          <w:szCs w:val="32"/>
          <w:cs/>
        </w:rPr>
        <w:t>เป็นตัวอย่างให้กับ</w:t>
      </w:r>
      <w:r w:rsidR="00C45B41" w:rsidRPr="00CC40C7">
        <w:rPr>
          <w:rFonts w:ascii="TH Niramit AS" w:hAnsi="TH Niramit AS" w:cs="TH Niramit AS"/>
          <w:sz w:val="32"/>
          <w:szCs w:val="32"/>
          <w:cs/>
        </w:rPr>
        <w:t>ภาคเอกชน ภาคประชาชน ในการใช้พลังงานอย่างมีประสิทธิภาพ</w:t>
      </w:r>
      <w:r w:rsidRPr="00CC40C7">
        <w:rPr>
          <w:rFonts w:ascii="TH Niramit AS" w:hAnsi="TH Niramit AS" w:cs="TH Niramit AS"/>
          <w:sz w:val="32"/>
          <w:szCs w:val="32"/>
          <w:cs/>
        </w:rPr>
        <w:t xml:space="preserve"> จึงมีคำสั่งแต่งตั้งคณะทำงานด้านการลดใช้พลังงาน</w:t>
      </w:r>
      <w:r w:rsidR="00C45B41" w:rsidRPr="00CC40C7">
        <w:rPr>
          <w:rFonts w:ascii="TH Niramit AS" w:hAnsi="TH Niramit AS" w:cs="TH Niramit AS"/>
          <w:sz w:val="32"/>
          <w:szCs w:val="32"/>
          <w:cs/>
        </w:rPr>
        <w:t>ไฟฟ้าและน้ำมันเชื้อเพลิง</w:t>
      </w:r>
      <w:r w:rsidRPr="00CC40C7">
        <w:rPr>
          <w:rFonts w:ascii="TH Niramit AS" w:hAnsi="TH Niramit AS" w:cs="TH Niramit AS"/>
          <w:sz w:val="32"/>
          <w:szCs w:val="32"/>
          <w:cs/>
        </w:rPr>
        <w:t>ของ</w:t>
      </w:r>
      <w:r w:rsidRPr="00CC40C7">
        <w:rPr>
          <w:rFonts w:ascii="TH Niramit AS" w:hAnsi="TH Niramit AS" w:cs="TH Niramit AS"/>
          <w:sz w:val="32"/>
          <w:szCs w:val="32"/>
          <w:u w:val="dotted"/>
          <w:cs/>
        </w:rPr>
        <w:t xml:space="preserve">        (ชื่อหน่วยงาน)        </w:t>
      </w:r>
      <w:r w:rsidR="00C45B41" w:rsidRPr="00CC40C7">
        <w:rPr>
          <w:rFonts w:ascii="TH Niramit AS" w:hAnsi="TH Niramit AS" w:cs="TH Niramit AS"/>
          <w:sz w:val="32"/>
          <w:szCs w:val="32"/>
          <w:cs/>
        </w:rPr>
        <w:t>โดยมีองค์ประกอบและหน้าที่ความรับผิดชอบดังนี้</w:t>
      </w:r>
    </w:p>
    <w:p w:rsidR="00CC40C7" w:rsidRPr="00CC40C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ab/>
        <w:t>๑.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ประธานคณะทำงาน</w:t>
      </w:r>
    </w:p>
    <w:p w:rsidR="00CC40C7" w:rsidRPr="00CC40C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C40C7">
        <w:rPr>
          <w:rFonts w:ascii="TH Niramit AS" w:hAnsi="TH Niramit AS" w:cs="TH Niramit AS"/>
          <w:sz w:val="32"/>
          <w:szCs w:val="32"/>
          <w:cs/>
        </w:rPr>
        <w:tab/>
        <w:t>๒.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คณะทำงาน</w:t>
      </w:r>
    </w:p>
    <w:p w:rsidR="00CC40C7" w:rsidRPr="00CC40C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CC40C7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คณะทำงาน</w:t>
      </w:r>
    </w:p>
    <w:p w:rsidR="00CC40C7" w:rsidRPr="00CC40C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CC40C7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คณะทำงาน</w:t>
      </w:r>
    </w:p>
    <w:p w:rsidR="00CC40C7" w:rsidRPr="00CC40C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CC40C7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คณะทำงาน</w:t>
      </w:r>
    </w:p>
    <w:p w:rsidR="00CC40C7" w:rsidRPr="00CC40C7" w:rsidRDefault="00CC40C7" w:rsidP="00CC40C7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>หน้าที่ความรับผิดชอบ</w:t>
      </w:r>
    </w:p>
    <w:p w:rsidR="00CC40C7" w:rsidRPr="00CC40C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กำหนดมาตรการประหยัดพลังงานของหน่วยงาน</w:t>
      </w:r>
    </w:p>
    <w:p w:rsidR="00CC40C7" w:rsidRPr="00CC40C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๒.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กำกับดูแลการลดใช้พลังงานของหน่วยงานให้เป็นไปด้วยตามมาตรการ</w:t>
      </w:r>
      <w:r>
        <w:rPr>
          <w:rFonts w:ascii="TH Niramit AS" w:hAnsi="TH Niramit AS" w:cs="TH Niramit AS" w:hint="cs"/>
          <w:sz w:val="32"/>
          <w:szCs w:val="32"/>
          <w:cs/>
        </w:rPr>
        <w:t>ที่</w:t>
      </w:r>
      <w:r w:rsidRPr="00CC40C7">
        <w:rPr>
          <w:rFonts w:ascii="TH Niramit AS" w:hAnsi="TH Niramit AS" w:cs="TH Niramit AS"/>
          <w:sz w:val="32"/>
          <w:szCs w:val="32"/>
          <w:cs/>
        </w:rPr>
        <w:t>กำหนด</w:t>
      </w:r>
    </w:p>
    <w:p w:rsidR="00CC40C7" w:rsidRPr="00CC40C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๓.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พิจารณาอนุมัติแผนปฏิบัติการลดใช้พลังงานในการดำเนินกิจกรรมต่างๆ เพื่อให้เกิดการประหยัดพลังงาน</w:t>
      </w:r>
    </w:p>
    <w:p w:rsidR="00CC40C7" w:rsidRPr="00CC40C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๔.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กำหนดแนวทาง และเสนอข้อคิดเห็น ให้คำแนะนำเพื่อให้เกิดการประหยัดพลังงาน</w:t>
      </w:r>
    </w:p>
    <w:p w:rsidR="00CC40C7" w:rsidRPr="00CC40C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๕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/>
          <w:sz w:val="32"/>
          <w:szCs w:val="32"/>
          <w:cs/>
        </w:rPr>
        <w:t>ติดตามความก้าวหน้า และผลการดำเนินงานเพื่อให้เกิดการประหยัดพลังงาน</w:t>
      </w:r>
    </w:p>
    <w:p w:rsidR="00CC40C7" w:rsidRPr="00CC40C7" w:rsidRDefault="00CC40C7" w:rsidP="00CC40C7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ab/>
        <w:t>ทั้งนี้  ตั้งแต่บัดนี้เป็นต้นไป</w:t>
      </w:r>
    </w:p>
    <w:p w:rsidR="00CC40C7" w:rsidRPr="00CC40C7" w:rsidRDefault="00CC40C7" w:rsidP="00CC40C7">
      <w:pPr>
        <w:spacing w:before="240" w:after="0" w:line="240" w:lineRule="auto"/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CC40C7">
        <w:rPr>
          <w:rFonts w:ascii="TH Niramit AS" w:hAnsi="TH Niramit AS" w:cs="TH Niramit AS"/>
          <w:sz w:val="32"/>
          <w:szCs w:val="32"/>
          <w:cs/>
        </w:rPr>
        <w:t>สั่ง ณ วันที่</w:t>
      </w:r>
      <w:r w:rsidRPr="00CC40C7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                      </w:t>
      </w:r>
      <w:r w:rsidRPr="00CC40C7">
        <w:rPr>
          <w:rFonts w:ascii="TH Niramit AS" w:hAnsi="TH Niramit AS" w:cs="TH Niramit AS"/>
          <w:color w:val="FFFFFF" w:themeColor="background1"/>
          <w:sz w:val="32"/>
          <w:szCs w:val="32"/>
          <w:cs/>
        </w:rPr>
        <w:t xml:space="preserve">. </w:t>
      </w:r>
    </w:p>
    <w:p w:rsidR="00CC40C7" w:rsidRPr="00CC40C7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sectPr w:rsidR="00CC40C7" w:rsidRPr="00CC40C7" w:rsidSect="0089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05" w:rsidRDefault="00FB2C05" w:rsidP="00CC40C7">
      <w:pPr>
        <w:spacing w:after="0" w:line="240" w:lineRule="auto"/>
      </w:pPr>
      <w:r>
        <w:separator/>
      </w:r>
    </w:p>
  </w:endnote>
  <w:endnote w:type="continuationSeparator" w:id="0">
    <w:p w:rsidR="00FB2C05" w:rsidRDefault="00FB2C05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05" w:rsidRDefault="00FB2C05" w:rsidP="00CC40C7">
      <w:pPr>
        <w:spacing w:after="0" w:line="240" w:lineRule="auto"/>
      </w:pPr>
      <w:r>
        <w:separator/>
      </w:r>
    </w:p>
  </w:footnote>
  <w:footnote w:type="continuationSeparator" w:id="0">
    <w:p w:rsidR="00FB2C05" w:rsidRDefault="00FB2C05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6507254"/>
      <w:docPartObj>
        <w:docPartGallery w:val="Watermarks"/>
        <w:docPartUnique/>
      </w:docPartObj>
    </w:sdtPr>
    <w:sdtContent>
      <w:p w:rsidR="00CC40C7" w:rsidRDefault="006F6E28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94671" o:spid="_x0000_s6145" type="#_x0000_t136" style="position:absolute;margin-left:0;margin-top:0;width:603pt;height:36.1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คำสั่งแต่งตั้งคณะทำงานด้านการลดใช้พลังงานของหน่วยงาน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0813"/>
    <w:rsid w:val="001227A2"/>
    <w:rsid w:val="00130D32"/>
    <w:rsid w:val="00136253"/>
    <w:rsid w:val="00181B1D"/>
    <w:rsid w:val="001A3433"/>
    <w:rsid w:val="001E652D"/>
    <w:rsid w:val="002742DE"/>
    <w:rsid w:val="00276227"/>
    <w:rsid w:val="004D5FB9"/>
    <w:rsid w:val="005438AF"/>
    <w:rsid w:val="00610813"/>
    <w:rsid w:val="00632BD2"/>
    <w:rsid w:val="006D3EDB"/>
    <w:rsid w:val="006F6E28"/>
    <w:rsid w:val="00727E6A"/>
    <w:rsid w:val="0074103E"/>
    <w:rsid w:val="007557E3"/>
    <w:rsid w:val="007924A1"/>
    <w:rsid w:val="007A0983"/>
    <w:rsid w:val="007E0B0A"/>
    <w:rsid w:val="0089285D"/>
    <w:rsid w:val="008E74F9"/>
    <w:rsid w:val="009B3725"/>
    <w:rsid w:val="00A111D0"/>
    <w:rsid w:val="00A222B8"/>
    <w:rsid w:val="00AD77C7"/>
    <w:rsid w:val="00B25E0B"/>
    <w:rsid w:val="00B67B93"/>
    <w:rsid w:val="00C157A8"/>
    <w:rsid w:val="00C45B41"/>
    <w:rsid w:val="00CC3047"/>
    <w:rsid w:val="00CC40C7"/>
    <w:rsid w:val="00E3001A"/>
    <w:rsid w:val="00E4589F"/>
    <w:rsid w:val="00F4679C"/>
    <w:rsid w:val="00FB2C05"/>
    <w:rsid w:val="00FC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30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7B9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CC40C7"/>
  </w:style>
  <w:style w:type="paragraph" w:styleId="a9">
    <w:name w:val="footer"/>
    <w:basedOn w:val="a"/>
    <w:link w:val="aa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C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NB520</cp:lastModifiedBy>
  <cp:revision>4</cp:revision>
  <cp:lastPrinted>2015-07-27T03:13:00Z</cp:lastPrinted>
  <dcterms:created xsi:type="dcterms:W3CDTF">2015-08-06T21:28:00Z</dcterms:created>
  <dcterms:modified xsi:type="dcterms:W3CDTF">2015-08-06T21:53:00Z</dcterms:modified>
</cp:coreProperties>
</file>